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8" w:rsidRPr="000F4898" w:rsidRDefault="00961938" w:rsidP="000F4898">
      <w:pPr>
        <w:jc w:val="center"/>
        <w:rPr>
          <w:rStyle w:val="20"/>
          <w:sz w:val="24"/>
          <w:szCs w:val="24"/>
          <w:lang w:eastAsia="en-US"/>
        </w:rPr>
      </w:pPr>
      <w:r w:rsidRPr="000F4898">
        <w:rPr>
          <w:rStyle w:val="20"/>
          <w:sz w:val="24"/>
          <w:szCs w:val="24"/>
          <w:lang w:eastAsia="en-US"/>
        </w:rPr>
        <w:t>АННОТАЦИЯ</w:t>
      </w:r>
    </w:p>
    <w:p w:rsidR="00961938" w:rsidRDefault="00961938" w:rsidP="000F4898">
      <w:pPr>
        <w:jc w:val="center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к тестовым заданиям для проведения компьютерного тестирования в рамках с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 xml:space="preserve">ертификации </w:t>
      </w:r>
      <w:r>
        <w:rPr>
          <w:rStyle w:val="20"/>
          <w:b w:val="0"/>
          <w:bCs w:val="0"/>
          <w:sz w:val="24"/>
          <w:szCs w:val="24"/>
          <w:lang w:eastAsia="en-US"/>
        </w:rPr>
        <w:t>по должности «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учител</w:t>
      </w:r>
      <w:r>
        <w:rPr>
          <w:rStyle w:val="20"/>
          <w:b w:val="0"/>
          <w:bCs w:val="0"/>
          <w:sz w:val="24"/>
          <w:szCs w:val="24"/>
          <w:lang w:eastAsia="en-US"/>
        </w:rPr>
        <w:t>ь географии»</w:t>
      </w:r>
    </w:p>
    <w:p w:rsidR="00961938" w:rsidRPr="000F489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Pr="002C51EE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 xml:space="preserve">Авторы-составители: 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преподаватели кафедры</w:t>
      </w:r>
      <w:r>
        <w:rPr>
          <w:rStyle w:val="20"/>
          <w:b w:val="0"/>
          <w:bCs w:val="0"/>
          <w:sz w:val="24"/>
          <w:szCs w:val="24"/>
          <w:lang w:eastAsia="en-US"/>
        </w:rPr>
        <w:t xml:space="preserve"> ЕНиМД Шкутова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 xml:space="preserve"> Н.М. </w:t>
      </w:r>
      <w:r>
        <w:rPr>
          <w:rStyle w:val="20"/>
          <w:b w:val="0"/>
          <w:bCs w:val="0"/>
          <w:sz w:val="24"/>
          <w:szCs w:val="24"/>
          <w:lang w:eastAsia="en-US"/>
        </w:rPr>
        <w:t>и Петунин О. В.</w:t>
      </w:r>
    </w:p>
    <w:p w:rsidR="0096193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Pr="000F489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В рецен</w:t>
      </w:r>
      <w:r>
        <w:rPr>
          <w:rStyle w:val="20"/>
          <w:b w:val="0"/>
          <w:bCs w:val="0"/>
          <w:sz w:val="24"/>
          <w:szCs w:val="24"/>
          <w:lang w:eastAsia="en-US"/>
        </w:rPr>
        <w:t>зировании материалов участвовал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 xml:space="preserve"> кандидат географических наук, доцент, заведующий кафедрой географии</w:t>
      </w:r>
      <w:r>
        <w:rPr>
          <w:rStyle w:val="20"/>
          <w:b w:val="0"/>
          <w:bCs w:val="0"/>
          <w:sz w:val="24"/>
          <w:szCs w:val="24"/>
          <w:lang w:eastAsia="en-US"/>
        </w:rPr>
        <w:t>, геологии и методики преподавания географии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 xml:space="preserve"> </w:t>
      </w:r>
      <w:r>
        <w:rPr>
          <w:rStyle w:val="20"/>
          <w:b w:val="0"/>
          <w:bCs w:val="0"/>
          <w:sz w:val="24"/>
          <w:szCs w:val="24"/>
          <w:lang w:eastAsia="en-US"/>
        </w:rPr>
        <w:t>НФИ КемГУ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 xml:space="preserve"> Рябов В. А.</w:t>
      </w:r>
    </w:p>
    <w:p w:rsidR="00961938" w:rsidRPr="000F489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 xml:space="preserve">При подготовке к сертификации в форме компьютерного тестирования по должности «учитель географии» необходимо уделить внимание изучению следующих тем и разделов: </w:t>
      </w:r>
    </w:p>
    <w:p w:rsidR="0096193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Pr="0084009E" w:rsidRDefault="00961938" w:rsidP="0084009E">
      <w:pPr>
        <w:pStyle w:val="ListParagraph"/>
        <w:numPr>
          <w:ilvl w:val="0"/>
          <w:numId w:val="5"/>
        </w:numPr>
        <w:tabs>
          <w:tab w:val="left" w:pos="851"/>
        </w:tabs>
        <w:ind w:left="567" w:hanging="11"/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Ф</w:t>
      </w:r>
      <w:r w:rsidRPr="0084009E">
        <w:rPr>
          <w:rStyle w:val="20"/>
          <w:b w:val="0"/>
          <w:bCs w:val="0"/>
          <w:sz w:val="24"/>
          <w:szCs w:val="24"/>
          <w:lang w:eastAsia="en-US"/>
        </w:rPr>
        <w:t>изическая география</w:t>
      </w:r>
    </w:p>
    <w:p w:rsidR="00961938" w:rsidRPr="0084009E" w:rsidRDefault="00961938" w:rsidP="0084009E">
      <w:pPr>
        <w:pStyle w:val="ListParagraph"/>
        <w:numPr>
          <w:ilvl w:val="0"/>
          <w:numId w:val="5"/>
        </w:numPr>
        <w:tabs>
          <w:tab w:val="left" w:pos="851"/>
        </w:tabs>
        <w:ind w:left="567" w:hanging="11"/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Г</w:t>
      </w:r>
      <w:r w:rsidRPr="0084009E">
        <w:rPr>
          <w:rStyle w:val="20"/>
          <w:b w:val="0"/>
          <w:bCs w:val="0"/>
          <w:sz w:val="24"/>
          <w:szCs w:val="24"/>
          <w:lang w:eastAsia="en-US"/>
        </w:rPr>
        <w:t>еография материков</w:t>
      </w:r>
    </w:p>
    <w:p w:rsidR="00961938" w:rsidRPr="0084009E" w:rsidRDefault="00961938" w:rsidP="0084009E">
      <w:pPr>
        <w:pStyle w:val="ListParagraph"/>
        <w:numPr>
          <w:ilvl w:val="0"/>
          <w:numId w:val="5"/>
        </w:numPr>
        <w:tabs>
          <w:tab w:val="left" w:pos="851"/>
        </w:tabs>
        <w:ind w:left="567" w:hanging="11"/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Г</w:t>
      </w:r>
      <w:r w:rsidRPr="0084009E">
        <w:rPr>
          <w:rStyle w:val="20"/>
          <w:b w:val="0"/>
          <w:bCs w:val="0"/>
          <w:sz w:val="24"/>
          <w:szCs w:val="24"/>
          <w:lang w:eastAsia="en-US"/>
        </w:rPr>
        <w:t>еография России</w:t>
      </w:r>
    </w:p>
    <w:p w:rsidR="00961938" w:rsidRPr="0084009E" w:rsidRDefault="00961938" w:rsidP="0084009E">
      <w:pPr>
        <w:pStyle w:val="ListParagraph"/>
        <w:numPr>
          <w:ilvl w:val="0"/>
          <w:numId w:val="5"/>
        </w:numPr>
        <w:tabs>
          <w:tab w:val="left" w:pos="851"/>
        </w:tabs>
        <w:ind w:left="567" w:hanging="11"/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Э</w:t>
      </w:r>
      <w:r w:rsidRPr="0084009E">
        <w:rPr>
          <w:rStyle w:val="20"/>
          <w:b w:val="0"/>
          <w:bCs w:val="0"/>
          <w:sz w:val="24"/>
          <w:szCs w:val="24"/>
          <w:lang w:eastAsia="en-US"/>
        </w:rPr>
        <w:t>кономическая и социальная география мира</w:t>
      </w:r>
    </w:p>
    <w:p w:rsidR="00961938" w:rsidRPr="000F489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Перечень литературы д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ля подготовки к сертификации</w:t>
      </w:r>
      <w:r>
        <w:rPr>
          <w:rStyle w:val="20"/>
          <w:b w:val="0"/>
          <w:bCs w:val="0"/>
          <w:sz w:val="24"/>
          <w:szCs w:val="24"/>
          <w:lang w:eastAsia="en-US"/>
        </w:rPr>
        <w:t>:</w:t>
      </w:r>
    </w:p>
    <w:p w:rsidR="00961938" w:rsidRPr="000F4898" w:rsidRDefault="00961938" w:rsidP="000F4898">
      <w:pPr>
        <w:jc w:val="both"/>
        <w:rPr>
          <w:rStyle w:val="20"/>
          <w:b w:val="0"/>
          <w:bCs w:val="0"/>
          <w:sz w:val="24"/>
          <w:szCs w:val="24"/>
          <w:lang w:eastAsia="en-US"/>
        </w:rPr>
      </w:pP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Амбарцумова, Э.М. Отличник ЕГЭ. География. Решение сложных заданий [Электронный ресурс] / Э.М. Амбарцумова, С.Е. Дюкова, В.Б. Пятунин: М.: Интеллект-Центр, 2010.- 144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2.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Амбарцумова, Э.М. Типичные ошибки при выполнении заданий Единого государственного экзамена по географии [Текст] / Э.М. Амбарцумова, В.Б. Пятунин - М.: ООО «ТИД «Русское слово - РС»,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2009.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-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112с.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3.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Барабанов, В.В. ЕГЭ 2011. География. Типовые тестовые задания [Текст] / В.В. Барабанов, Э.М. Амбарцумова, С.Е. Дюкова, О.В. Чичерина. - М: Эксмо, 2010 - 96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4.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Барабанов, В.В. ЕГЭ 2012. География. Типовые тестовые задания [Текст] / В.В. Барабанов, Э.М. Амбарцу мова, С.Е. Дюкова, О.В. Чичерина. - М: Эксмо, 2011 - 98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5.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Барабанов, В.В., Амбарцумова, Э.М., Дюкова, С.Е., Чичерина, О.В. ЕГЭ 2013. География. Типовые тестовые задания [Текст] / В.В. Барабанов, Э.М. Амбарцумова, С.Е. Дюкова, О.В. Чичерина. - М: Национальное образование, 2012 - 96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6.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Барабанов В.В., Амбарцумова Э.М., Дюкова С.Е. Единый государственный экзамен 2010. География. Универсальные материалы для подготовки учащихся [Текст] // ФИПИ. - М.: Интеллект-Центр,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2010.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-98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7.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Баранчиков, Е.В. География. 6 класс. Сборник заданий и упражнений к учебнику Т.П. Герасимовой, Н.П. Неклюковой "География. Начальный курс. 6 класс" [Текст] / Е.В.Баранчиков. - М.: Экзамен, 2013. - 128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8.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Баранчиков, Е.В. География для профессий и специальностей социально-экономического профиля. Практикум. Учебное пособие для учреждений начального и среднего профессионального образования [Текст] / Е.В. Баранчиков, О.А.. Петрусюк- М.: Академия (Academia),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>
        <w:rPr>
          <w:rStyle w:val="20"/>
          <w:b w:val="0"/>
          <w:bCs w:val="0"/>
          <w:sz w:val="24"/>
          <w:szCs w:val="24"/>
          <w:lang w:eastAsia="en-US"/>
        </w:rPr>
        <w:t>2010.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-</w:t>
      </w:r>
      <w:r>
        <w:rPr>
          <w:rStyle w:val="20"/>
          <w:b w:val="0"/>
          <w:bCs w:val="0"/>
          <w:sz w:val="24"/>
          <w:szCs w:val="24"/>
          <w:lang w:eastAsia="en-US"/>
        </w:rPr>
        <w:t xml:space="preserve"> 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240с.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9.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Баранчиков, Е.В. География России. 9 класс. Задания и упражнения [Текст] / Е.В. Баранчиков, А.Е. Козаренко, О.А.. Петрусюк- М.: Просвещение, 2008. - 128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10.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Баранчиков, Е.В. Тесты по географии // К учебнику В.П. Максаковского «География, экономическая и социальная география мира». 10 класс [Текст] / Е.В. Баранчиков - М.: Экзамен, 2008 - 126с.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11.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Максаковский, В.П. Экономическая и социальная география мира: 10 класс [Текст] учебник для учащихся 10 класса/ В.П. Максаковский - М.: Просвещение, 2012. - 400с.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12.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Петрова, Н.Н., ЕГЭ-2009. География. Репетитор [Электронный ресурс] / Н.Н. Петрова. - М.: Эксмо, 2009,, 240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13.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Подласый, И.П. Педагогика: в 3-х кн., кн. 2 : Теория и технологии обучения: учеб. для студ.вузов [Текст] / И.П. Подласый. — 2-е изд., испр.. — М.: ВЛАДОС, 2007. — 575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14.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География: Программы для основной и средней школы: Профильное обучение в старших классах: 6-11 классы [Текст] / Сост. Сиротин В.И. Изд. 2-е, стереотип. - 256 с.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15.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Соловьёва, Ю.А. ЕГЭ 2012. География. Самое полное издание типовых вариантов заданий ЕГЭ: 2012 [Текст] / Ю.А. Соловьёва, В.В. Барабанов. - М: Национальное образование, 2012</w:t>
      </w:r>
    </w:p>
    <w:p w:rsidR="00961938" w:rsidRPr="000F4898" w:rsidRDefault="00961938" w:rsidP="000F4898">
      <w:pPr>
        <w:tabs>
          <w:tab w:val="left" w:pos="993"/>
        </w:tabs>
        <w:ind w:left="567"/>
        <w:jc w:val="both"/>
        <w:rPr>
          <w:rStyle w:val="20"/>
          <w:b w:val="0"/>
          <w:bCs w:val="0"/>
          <w:sz w:val="24"/>
          <w:szCs w:val="24"/>
          <w:lang w:eastAsia="en-US"/>
        </w:rPr>
      </w:pPr>
      <w:r w:rsidRPr="000F4898">
        <w:rPr>
          <w:rStyle w:val="20"/>
          <w:b w:val="0"/>
          <w:bCs w:val="0"/>
          <w:sz w:val="24"/>
          <w:szCs w:val="24"/>
          <w:lang w:eastAsia="en-US"/>
        </w:rPr>
        <w:t>16.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ab/>
        <w:t>ЕГЭ 2012. География: Типовые экзаменационные варианты: 31 вариант [Текст] / Под ред. В. В. Барабанова - М: Национальное образование,</w:t>
      </w:r>
      <w:r>
        <w:rPr>
          <w:rStyle w:val="20"/>
          <w:b w:val="0"/>
          <w:bCs w:val="0"/>
          <w:sz w:val="24"/>
          <w:szCs w:val="24"/>
          <w:lang w:eastAsia="en-US"/>
        </w:rPr>
        <w:t xml:space="preserve"> 2011.-</w:t>
      </w:r>
      <w:r w:rsidRPr="000F4898">
        <w:rPr>
          <w:rStyle w:val="20"/>
          <w:b w:val="0"/>
          <w:bCs w:val="0"/>
          <w:sz w:val="24"/>
          <w:szCs w:val="24"/>
          <w:lang w:eastAsia="en-US"/>
        </w:rPr>
        <w:t>288 с.</w:t>
      </w:r>
    </w:p>
    <w:p w:rsidR="00961938" w:rsidRPr="000F4898" w:rsidRDefault="00961938" w:rsidP="000F4898">
      <w:pPr>
        <w:rPr>
          <w:rFonts w:cs="Times New Roman"/>
        </w:rPr>
      </w:pPr>
    </w:p>
    <w:sectPr w:rsidR="00961938" w:rsidRPr="000F4898" w:rsidSect="0041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34A22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2009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2010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49601EFD"/>
    <w:multiLevelType w:val="hybridMultilevel"/>
    <w:tmpl w:val="FAA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A2A52"/>
    <w:multiLevelType w:val="hybridMultilevel"/>
    <w:tmpl w:val="9C66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09"/>
    </w:lvlOverride>
    <w:lvlOverride w:ilvl="1">
      <w:startOverride w:val="2009"/>
    </w:lvlOverride>
    <w:lvlOverride w:ilvl="2">
      <w:startOverride w:val="2009"/>
    </w:lvlOverride>
    <w:lvlOverride w:ilvl="3">
      <w:startOverride w:val="2009"/>
    </w:lvlOverride>
    <w:lvlOverride w:ilvl="4">
      <w:startOverride w:val="2009"/>
    </w:lvlOverride>
    <w:lvlOverride w:ilvl="5">
      <w:startOverride w:val="2009"/>
    </w:lvlOverride>
    <w:lvlOverride w:ilvl="6">
      <w:startOverride w:val="2009"/>
    </w:lvlOverride>
    <w:lvlOverride w:ilvl="7">
      <w:startOverride w:val="2009"/>
    </w:lvlOverride>
    <w:lvlOverride w:ilvl="8">
      <w:startOverride w:val="2009"/>
    </w:lvlOverride>
  </w:num>
  <w:num w:numId="3">
    <w:abstractNumId w:val="2"/>
    <w:lvlOverride w:ilvl="0">
      <w:startOverride w:val="2010"/>
    </w:lvlOverride>
    <w:lvlOverride w:ilvl="1">
      <w:startOverride w:val="2010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2C0"/>
    <w:rsid w:val="000B12C0"/>
    <w:rsid w:val="000C4059"/>
    <w:rsid w:val="000F4898"/>
    <w:rsid w:val="002C51EE"/>
    <w:rsid w:val="003F2F62"/>
    <w:rsid w:val="00410376"/>
    <w:rsid w:val="004F3913"/>
    <w:rsid w:val="0084009E"/>
    <w:rsid w:val="0096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C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B12C0"/>
    <w:pPr>
      <w:shd w:val="clear" w:color="auto" w:fill="FFFFFF"/>
      <w:spacing w:before="420" w:line="371" w:lineRule="exact"/>
      <w:ind w:hanging="700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2C0"/>
    <w:rPr>
      <w:rFonts w:ascii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B12C0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B12C0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B12C0"/>
    <w:pPr>
      <w:shd w:val="clear" w:color="auto" w:fill="FFFFFF"/>
      <w:spacing w:after="60" w:line="240" w:lineRule="atLeast"/>
      <w:jc w:val="center"/>
    </w:pPr>
    <w:rPr>
      <w:rFonts w:eastAsia="Calibri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20">
    <w:name w:val="Основной текст (2)"/>
    <w:basedOn w:val="2"/>
    <w:uiPriority w:val="99"/>
    <w:rsid w:val="000B12C0"/>
  </w:style>
  <w:style w:type="character" w:customStyle="1" w:styleId="0pt">
    <w:name w:val="Основной текст + Интервал 0 pt"/>
    <w:basedOn w:val="BodyTextChar"/>
    <w:uiPriority w:val="99"/>
    <w:rsid w:val="000B12C0"/>
    <w:rPr>
      <w:spacing w:val="2"/>
    </w:rPr>
  </w:style>
  <w:style w:type="paragraph" w:styleId="ListParagraph">
    <w:name w:val="List Paragraph"/>
    <w:basedOn w:val="Normal"/>
    <w:uiPriority w:val="99"/>
    <w:qFormat/>
    <w:rsid w:val="008400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536</Words>
  <Characters>3059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Олег</cp:lastModifiedBy>
  <cp:revision>6</cp:revision>
  <dcterms:created xsi:type="dcterms:W3CDTF">2013-04-04T04:25:00Z</dcterms:created>
  <dcterms:modified xsi:type="dcterms:W3CDTF">2014-10-26T03:21:00Z</dcterms:modified>
</cp:coreProperties>
</file>